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8F" w:rsidRDefault="00FB568F" w:rsidP="00FB568F">
      <w:pPr>
        <w:spacing w:before="100" w:beforeAutospacing="1" w:after="100" w:afterAutospacing="1"/>
        <w:jc w:val="center"/>
      </w:pPr>
      <w:r>
        <w:rPr>
          <w:rStyle w:val="a3"/>
          <w:bCs w:val="0"/>
        </w:rPr>
        <w:t>Пальчиковые игры в музыкальном воспитании и развитии детей дошкольного возраста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Игра относится к основным видам деятельности дошкольников. Поэтому в детском саду игры являются частью всех режимных моментов, включающих и обучение, в которых усвоение какого-либо материала происходит незаметно для детей в практической деятельности. Игра определяет дальнейшее развитие ребёнка.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любознательности», - писал В. А. Сухомлинский.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Актуальность использования пальчиковых игр в музыкальном воспитании дошкольников вызвана тем, что они играют очень важную роль в общем развитии ребёнка. Упражнения на развитие мелкой моторики укрепляют мелкие мышцы кисти руки, что, в свою очередь, помогает в игре на музыкальных инструментах, в рисовании, а в дальнейшем в письме, помогают детям отдохнуть, расслабиться на занятии. Разучивание при этом забавных стишков, прибауток развивает детскую память, речь, интонационную выразительность. Дети учатся рассказывать выразительно, эмоционально. При проговаривании </w:t>
      </w:r>
      <w:proofErr w:type="spellStart"/>
      <w:r>
        <w:t>потешки</w:t>
      </w:r>
      <w:proofErr w:type="spellEnd"/>
      <w:r>
        <w:t xml:space="preserve"> разными голосами (кислым, замёрзшим, низким, хриплым, писклявым и т.д.) у ребёнка развиваются </w:t>
      </w:r>
      <w:proofErr w:type="spellStart"/>
      <w:r>
        <w:t>звуковысотный</w:t>
      </w:r>
      <w:proofErr w:type="spellEnd"/>
      <w:r>
        <w:t xml:space="preserve"> слух и голос, что очень влияет на развитие певческих навыков. Расширяются представления об окружающем мире (каждая </w:t>
      </w:r>
      <w:proofErr w:type="spellStart"/>
      <w:r>
        <w:t>потешка</w:t>
      </w:r>
      <w:proofErr w:type="spellEnd"/>
      <w:r>
        <w:t xml:space="preserve"> несёт в себе полезную информацию). Напряжённый мыслительный процесс происходит тогда, когда ребёнок пытается ассоциировать движения рук с </w:t>
      </w:r>
      <w:proofErr w:type="spellStart"/>
      <w:r>
        <w:t>определённойпотешкой</w:t>
      </w:r>
      <w:proofErr w:type="spellEnd"/>
      <w:r>
        <w:t xml:space="preserve">. Пальчиковые игры учат детей читать стихи выразительно и эмоционально. Дети развивают творческое мышление, интонационную и эмоциональную выразительность. Развивается интерес к театральной деятельности, чувство ритма, формируется понятие о </w:t>
      </w:r>
      <w:proofErr w:type="spellStart"/>
      <w:r>
        <w:t>звуковысотности</w:t>
      </w:r>
      <w:proofErr w:type="spellEnd"/>
      <w:r>
        <w:t xml:space="preserve">, об интонационной выразительности, развивается воображение. На каждом занятии можно вспоминать и выполнять уже знакомые упражнения.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Пальчиковые игры подходят для детей от года и старше. Дети в возрасте от года до трёх лет хорошо воспринимают игры, выполняемые с пальчиками одной руки. От трёх до четырёх лет они уже могут воспринимать игры, где задействованы обе руки. К четырём годам нормально развитый ребёнок должен уметь сознательно выполнять упражнения нужной рукой, оставляя другую руку свободной, тем самым дифференцированно управлять собственным мышечным напряжением и расслаблением.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В ясельной группе простые пальчиковые игры с текстом направлены на развитие координации движений пальцев и кисти руки, учат соотносить движения с содержанием </w:t>
      </w:r>
      <w:proofErr w:type="spellStart"/>
      <w:r>
        <w:t>потешек</w:t>
      </w:r>
      <w:proofErr w:type="spellEnd"/>
      <w:r>
        <w:t xml:space="preserve">, стихов.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К старшему возрасту пальчиковые игры помогают развить чувство ритма, формируют понятия </w:t>
      </w:r>
      <w:proofErr w:type="spellStart"/>
      <w:r>
        <w:t>звуковысотного</w:t>
      </w:r>
      <w:proofErr w:type="spellEnd"/>
      <w:r>
        <w:t xml:space="preserve"> слуха и голоса, развивают память, интонационную выразительность и артикуляционный аппарат.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Музыкальное сопровождение пальчиковых игр развивает музыкальные способности ребёнка: слух, вокальные данные, музыкальную память, позволяет познакомить детей с элементарной теорией музыки и создаёт ребёнку благоприятную атмосферу для занятия.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Пальчиковые игры с музыкальным сопровождением и без него могут проводиться на праздниках, на прогулках, во время проведения </w:t>
      </w:r>
      <w:proofErr w:type="spellStart"/>
      <w:r>
        <w:t>физминуток</w:t>
      </w:r>
      <w:proofErr w:type="spellEnd"/>
      <w:r>
        <w:t xml:space="preserve"> и дома.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lastRenderedPageBreak/>
        <w:t xml:space="preserve">Давно замечено, что дети, которые занимаются музыкой, обычно обгоняют в интеллектуальном развитии своих сверстников. И это происходит не только за счёт того, что юные музыканты получают дополнительную информацию, узнавая о творчестве любимых композиторов. Но и потому, что игра на инструментах обычно «загружает» действиями параллельно </w:t>
      </w:r>
      <w:proofErr w:type="gramStart"/>
      <w:r>
        <w:t>правую</w:t>
      </w:r>
      <w:proofErr w:type="gramEnd"/>
      <w:r>
        <w:t xml:space="preserve"> и левую руки, что и стимулирует влияние пальчиковых движений на правое и левое мозговые полушария. Значит, ребёнок, ежедневно гоняющий на клавиатуре рояля скучные гаммы, занимается тем, что обеспечивает себе больший развивающий потенциал, чем его ровесник - не музыкант.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Пальчиковые игры и упражнения – так же уникальное средство для развития детской речи. Они направлены на помощь детям дошкольного возраста в освоении навыков активной речи путём развития мелкой моторики пальцев рук. О том, что движения пальцев тесно связаны с речью, было известно давно. Талантливые люди из народа понимали это. Играя с маленькими, ещё не говорящими детьми, сопровождали слова песни, игры движениями пальцев ребёнка, отсюда появились известные всем </w:t>
      </w:r>
      <w:proofErr w:type="spellStart"/>
      <w:r>
        <w:t>потешки</w:t>
      </w:r>
      <w:proofErr w:type="spellEnd"/>
      <w:r>
        <w:t xml:space="preserve"> «Ладушки», «Сорока-ворона» и т.д.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>А проведя взаимосвязь между речью и пением, хочется напомнить слова великого русского певца Ф.Шаляпина: «Хорошо сказанное – наполовину спето».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Многие упражнения содержат элементы </w:t>
      </w:r>
      <w:proofErr w:type="spellStart"/>
      <w:r>
        <w:t>психогимнастики</w:t>
      </w:r>
      <w:proofErr w:type="spellEnd"/>
      <w:r>
        <w:t xml:space="preserve">, что позволяет учить детей использовать выразительные движения (мимику и жесты), распознавать эмоции (радость, огорчение, страх, удивление и др.), изображать модели поведения персонажей с разными чертами характера, снимать напряжение.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Все подобные игры развивают не только музыкальность ребёнка, его пальцы, речь, но и одновременно формируют многие личные качества – пространственно-образное мышление, чувственное восприятие, творческую фантазию и логику, способствуют развитию внимания и памяти, повышают общий уровень организации ребёнка. </w:t>
      </w:r>
    </w:p>
    <w:p w:rsidR="00FB568F" w:rsidRDefault="00FB568F" w:rsidP="00FB568F">
      <w:pPr>
        <w:spacing w:before="100" w:beforeAutospacing="1" w:after="100" w:afterAutospacing="1"/>
        <w:jc w:val="both"/>
      </w:pPr>
      <w:r>
        <w:t xml:space="preserve">Ценность пальчиковых игр в том, что они не только доступны детскому пониманию, но и </w:t>
      </w:r>
      <w:proofErr w:type="gramStart"/>
      <w:r>
        <w:t>в</w:t>
      </w:r>
      <w:proofErr w:type="gramEnd"/>
      <w:r>
        <w:t xml:space="preserve"> то же время привлекательны, вызывают яркие положительные эмоции. Их с успехом можно включать в работу с дошкольниками. Пальчиковые игры подбираются с учётом возрастных особенностей детей. Материал осваивается детьми постепенно на музыкальных занятиях и закрепляется в группе. Это даёт прекрасный эффект в развитии детей и не нуждается в каких-то дополнительных рекомендациях. </w:t>
      </w:r>
    </w:p>
    <w:p w:rsidR="006C340E" w:rsidRDefault="006C340E"/>
    <w:sectPr w:rsidR="006C340E" w:rsidSect="0039402D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8F"/>
    <w:rsid w:val="0039402D"/>
    <w:rsid w:val="006C340E"/>
    <w:rsid w:val="006D6A1D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2013-08-26T10:51:00Z</dcterms:created>
  <dcterms:modified xsi:type="dcterms:W3CDTF">2014-01-03T07:44:00Z</dcterms:modified>
</cp:coreProperties>
</file>